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611" w:type="dxa"/>
        <w:tblLayout w:type="fixed"/>
        <w:tblLook w:val="0000"/>
      </w:tblPr>
      <w:tblGrid>
        <w:gridCol w:w="1560"/>
        <w:gridCol w:w="5103"/>
        <w:gridCol w:w="3564"/>
      </w:tblGrid>
      <w:tr w:rsidR="005A4846">
        <w:trPr>
          <w:trHeight w:val="454"/>
        </w:trPr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Martes 3 de Noviembre </w:t>
            </w:r>
          </w:p>
        </w:tc>
      </w:tr>
      <w:tr w:rsidR="005A4846">
        <w:trPr>
          <w:trHeight w:val="4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</w:rPr>
              <w:t>Ponentes</w:t>
            </w:r>
          </w:p>
        </w:tc>
      </w:tr>
      <w:tr w:rsidR="005A4846">
        <w:trPr>
          <w:trHeight w:val="4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8.30 – 9.00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A4846" w:rsidRDefault="00DF4EB0">
            <w:pPr>
              <w:tabs>
                <w:tab w:val="left" w:pos="1830"/>
              </w:tabs>
              <w:spacing w:after="0" w:line="10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Inauguración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A4846" w:rsidRDefault="00DF4EB0">
            <w:pPr>
              <w:tabs>
                <w:tab w:val="left" w:pos="1830"/>
              </w:tabs>
              <w:spacing w:after="0" w:line="10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Centro de Formación AECID</w:t>
            </w:r>
          </w:p>
          <w:p w:rsidR="005A4846" w:rsidRDefault="00DF4EB0">
            <w:pPr>
              <w:tabs>
                <w:tab w:val="left" w:pos="1830"/>
              </w:tabs>
              <w:spacing w:after="0" w:line="10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Oficina Española de Cambio Climático</w:t>
            </w:r>
          </w:p>
          <w:p w:rsidR="005A4846" w:rsidRDefault="00DF4EB0">
            <w:pPr>
              <w:tabs>
                <w:tab w:val="left" w:pos="183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PNUMA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9.00 – 10.30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cambio climático en el ámbito local: impactos vulnerabilidades, capacidad de adaptación en el ámbito urbano y rural.</w:t>
            </w: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Análisis de escenarios, impactos y riesgos.</w:t>
            </w: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Impactos en el medio rural.</w:t>
            </w: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Impactos en el medio urbano.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tabs>
                <w:tab w:val="left" w:pos="-720"/>
              </w:tabs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>España. Hugo Potti.</w:t>
            </w: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 xml:space="preserve">CATIE. Claudia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>Bouroncle</w:t>
            </w:r>
            <w:proofErr w:type="spellEnd"/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 xml:space="preserve">Cuba.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>Dagne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>Boudet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>Rouco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fr-BE"/>
              </w:rPr>
              <w:t xml:space="preserve">. </w:t>
            </w: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Tecnalia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(España). Efrén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Feliú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A4846" w:rsidRDefault="005A4846">
            <w:pPr>
              <w:tabs>
                <w:tab w:val="left" w:pos="-720"/>
              </w:tabs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DF4EB0">
            <w:pPr>
              <w:tabs>
                <w:tab w:val="left" w:pos="-720"/>
              </w:tabs>
              <w:spacing w:after="0" w:line="100" w:lineRule="atLeast"/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Reporta. Carlos Díez. OTC.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 – 10.45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Café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 – 12.30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PANEL.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Modera OECC. Raquel Garza.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Marco político para la adaptación local.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Proceso de desarrollo.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Componentes principales.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Gobernanza (escenario institucional).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Nivel de implementación.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Retos y lecciones aprendidas.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Argentina. María Cecilia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Boudin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Ecuador. Karina Patricia Salinas.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Panamá. Rogelio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Ascanio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Rodríguez.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Costa Rica. Alexis Rubén Madrigal.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Paraguay.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Ylsa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Avalos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Reporta. Marta Moneo. PNUMA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12.30 – 13.30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Almuerzo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13.30 – 15.00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Procesos de desarrollo de estrategias de adaptación local, implementación y evaluación (I).</w:t>
            </w:r>
          </w:p>
          <w:p w:rsidR="005A4846" w:rsidRDefault="00DF4EB0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Ejemplos de desarrollo e implementación a nivel local- medio rural.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Ejemplos de desarrollo e implementación a nivel</w:t>
            </w:r>
          </w:p>
          <w:p w:rsidR="005A4846" w:rsidRDefault="00DF4EB0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local-medio urbano.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Colombia. Eliana Álvarez.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Venezuela. 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Felicien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Chile.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Alvaro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Parra.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Nicaragua.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Alvaro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Martínez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Colombia.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Licet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Prieto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Reporta. OECC. Hugo Potti.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 – 15.15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Café</w:t>
            </w:r>
          </w:p>
        </w:tc>
      </w:tr>
      <w:tr w:rsidR="005A4846">
        <w:trPr>
          <w:trHeight w:val="1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15.15- 17:00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PANEL.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Modera PNUMA. Marta Moneo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Procesos de desarrollo de estrategias de adaptación local, implementación y evaluación (II): Proyectos piloto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Perú. Dimas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República Dominicana. Francisco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Arnemann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Bolivia. Magali Vargas.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Guatemala. Pablo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Perú. Edith Fernández Baca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A4846" w:rsidRDefault="00DF4EB0" w:rsidP="00EE08E3">
            <w:pPr>
              <w:spacing w:after="0" w:line="100" w:lineRule="atLeast"/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Reporta. Elena Pita. PNUMA</w:t>
            </w:r>
          </w:p>
        </w:tc>
      </w:tr>
      <w:tr w:rsidR="005A4846">
        <w:trPr>
          <w:trHeight w:val="454"/>
        </w:trPr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b/>
              </w:rPr>
              <w:lastRenderedPageBreak/>
              <w:t xml:space="preserve">Miércoles </w:t>
            </w:r>
            <w:r>
              <w:rPr>
                <w:rFonts w:ascii="Arial" w:hAnsi="Arial" w:cs="Arial"/>
                <w:b/>
                <w:sz w:val="18"/>
                <w:szCs w:val="28"/>
              </w:rPr>
              <w:t>4 de Noviembre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Ponentes</w:t>
            </w:r>
          </w:p>
          <w:p w:rsidR="005A4846" w:rsidRDefault="005A4846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ind w:left="-61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8.30 – 9.00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Puntos clave del día 1.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>OTC Guatemala. Francisco Tomás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ind w:left="-61"/>
            </w:pPr>
            <w:r>
              <w:rPr>
                <w:rFonts w:ascii="Arial" w:hAnsi="Arial" w:cs="Arial"/>
                <w:sz w:val="18"/>
              </w:rPr>
              <w:t>9.00 – 10.30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5A4846">
            <w:pPr>
              <w:snapToGrid w:val="0"/>
              <w:spacing w:after="0" w:line="100" w:lineRule="atLeast"/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Procesos de desarrollo de estrategias de adaptación local, implementación y evaluación (III): lecciones aprendidas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>Definición de participantes en el análisis.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 xml:space="preserve">Proceso de desarrollo de la estrategia. 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>Implementación.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Uruguay.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Bethy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Molina.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Honduras. María José Bonilla.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Guatemala. Patricia Alvarado.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España (Vitoria). Andrés Alonso.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Reporta. OECC. Raquel Garza.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10.30 – 10.45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</w:rPr>
              <w:t>Café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10.45 – 12.00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PANEL.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Modera </w:t>
            </w:r>
            <w:r>
              <w:rPr>
                <w:rFonts w:ascii="Arial" w:hAnsi="Arial" w:cs="Arial"/>
                <w:bCs/>
                <w:sz w:val="18"/>
              </w:rPr>
              <w:t>OTC Guatemala. Francisco Tomás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Mecanismos de financiación para adaptación local al cambio climático.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>Panorámica de Fondos y Programas para adaptación al cambio climático.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>Financiación privada y Adaptación al cambio climático.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  <w:t>Mecanismos nacionales de financiación.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Microfinanzas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México. Gloria Cuevas.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Colombia. Fabiola Suárez.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El Salvador. Francisco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Reinery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.</w:t>
            </w: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 xml:space="preserve">CTCN. Claudia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Bouroncle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, Marta Moneo</w:t>
            </w:r>
          </w:p>
          <w:p w:rsidR="005A4846" w:rsidRDefault="005A4846">
            <w:pPr>
              <w:spacing w:after="0" w:line="100" w:lineRule="atLeast"/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>Reporta: Ignacio Rojano. OTC Colombia</w:t>
            </w:r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12.00 – 12.30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-Experiencias de adaptación basada en ecosistemas en entornos urbanos en Colombia.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-Explicación de la visita técnica.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 xml:space="preserve">GIZ y Fundación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Ecoprogreso</w:t>
            </w:r>
            <w:proofErr w:type="spellEnd"/>
          </w:p>
        </w:tc>
      </w:tr>
      <w:tr w:rsidR="005A4846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12.30 – 13.30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</w:rPr>
              <w:t>Almuerzo</w:t>
            </w:r>
          </w:p>
        </w:tc>
      </w:tr>
      <w:tr w:rsidR="005A484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13.30 – 18.00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VISITA TÉCNICA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 xml:space="preserve">GIZ y Fundación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Ecoprogreso</w:t>
            </w:r>
            <w:proofErr w:type="spellEnd"/>
          </w:p>
        </w:tc>
      </w:tr>
    </w:tbl>
    <w:p w:rsidR="00EE08E3" w:rsidRDefault="00EE08E3">
      <w:pPr>
        <w:spacing w:after="0" w:line="100" w:lineRule="atLeast"/>
        <w:rPr>
          <w:rFonts w:ascii="Arial" w:hAnsi="Arial" w:cs="Arial"/>
          <w:sz w:val="18"/>
        </w:rPr>
      </w:pPr>
    </w:p>
    <w:p w:rsidR="00EE08E3" w:rsidRDefault="00EE08E3">
      <w:pPr>
        <w:suppressAutoHyphens w:val="0"/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tbl>
      <w:tblPr>
        <w:tblW w:w="10227" w:type="dxa"/>
        <w:tblInd w:w="-611" w:type="dxa"/>
        <w:tblLayout w:type="fixed"/>
        <w:tblLook w:val="0000"/>
      </w:tblPr>
      <w:tblGrid>
        <w:gridCol w:w="1560"/>
        <w:gridCol w:w="5103"/>
        <w:gridCol w:w="3564"/>
      </w:tblGrid>
      <w:tr w:rsidR="005A4846" w:rsidTr="00EE08E3">
        <w:trPr>
          <w:trHeight w:val="454"/>
        </w:trPr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28"/>
              </w:rPr>
              <w:lastRenderedPageBreak/>
              <w:t>Jueves 5 de Noviembre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4846" w:rsidRDefault="005A4846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A4846" w:rsidRDefault="00DF4EB0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Ponentes</w:t>
            </w:r>
          </w:p>
          <w:p w:rsidR="005A4846" w:rsidRDefault="005A4846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8.30 – 9.00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Puntos clave del día 2.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>PNUMA. Marta Moneo.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9.00 – 10.30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Marcos de monitoreo y evaluación.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Definición de marcos de monitoreo.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Sistemas de indicadores.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Sistemas de verificación.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Bases de datos.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Costa Rica. Carolina Reyes.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Mexico</w:t>
            </w:r>
            <w:proofErr w:type="spellEnd"/>
            <w:r>
              <w:rPr>
                <w:rFonts w:ascii="Arial" w:hAnsi="Arial" w:cs="Arial"/>
                <w:sz w:val="18"/>
              </w:rPr>
              <w:t>. Gloria Cuevas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Perú. Yuri Romero.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CATIE. Claudia </w:t>
            </w:r>
            <w:proofErr w:type="spellStart"/>
            <w:r>
              <w:rPr>
                <w:rFonts w:ascii="Arial" w:hAnsi="Arial" w:cs="Arial"/>
                <w:sz w:val="18"/>
              </w:rPr>
              <w:t>Bouroncle</w:t>
            </w:r>
            <w:proofErr w:type="spellEnd"/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sz w:val="18"/>
              </w:rPr>
              <w:t>Reporta: PNUMA. Marta Moneo.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10.30 – 10.45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</w:rPr>
              <w:t>Café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10.45 – 12.00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Ejemplos de proyectos de la cooperación bilateral en materia de adaptación al cambio climático a nivel 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local .</w:t>
            </w:r>
            <w:proofErr w:type="gramEnd"/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 xml:space="preserve">AECID.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OTCs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Guatemala, Costa Rica y Colombia.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12.00 – 13.00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Redes regionales- transferencia de conocimientos/ conexión de agentes implicados.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Argentina. RAMCC. Carlos Rodrigo </w:t>
            </w:r>
            <w:proofErr w:type="spellStart"/>
            <w:r>
              <w:rPr>
                <w:rFonts w:ascii="Arial" w:hAnsi="Arial" w:cs="Arial"/>
                <w:sz w:val="18"/>
              </w:rPr>
              <w:t>Amanquez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PNUMA. REGATTA. Marta Moneo. </w:t>
            </w:r>
          </w:p>
          <w:p w:rsidR="005A4846" w:rsidRDefault="00DF4EB0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Ecuador. Consorcio de Gobiernos Autónomos provinciales de Ecuador.</w:t>
            </w:r>
          </w:p>
          <w:p w:rsidR="005A4846" w:rsidRDefault="005A4846">
            <w:pPr>
              <w:spacing w:after="0" w:line="100" w:lineRule="atLeast"/>
              <w:rPr>
                <w:rFonts w:ascii="Arial" w:hAnsi="Arial" w:cs="Arial"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sz w:val="18"/>
              </w:rPr>
              <w:t>Reporta. PNUMA. Elena Pita.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4846" w:rsidRDefault="00DF4EB0">
            <w:pPr>
              <w:spacing w:after="0" w:line="100" w:lineRule="atLeas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13.00  14.00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</w:rPr>
              <w:t>Almuerzo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14.00 – 15.30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Trabajo de grupo: principales retos y necesidades de los países en materia de adaptación local.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846" w:rsidRDefault="005A4846">
            <w:pPr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</w:rPr>
            </w:pPr>
          </w:p>
          <w:p w:rsidR="005A4846" w:rsidRDefault="00DF4EB0">
            <w:pPr>
              <w:spacing w:after="0" w:line="100" w:lineRule="atLeast"/>
            </w:pPr>
            <w:r>
              <w:rPr>
                <w:rFonts w:ascii="Arial" w:hAnsi="Arial" w:cs="Arial"/>
                <w:bCs/>
                <w:sz w:val="18"/>
              </w:rPr>
              <w:t>Facilitadores: PNUMA. Elena Pita y Marta Moneo.</w:t>
            </w:r>
          </w:p>
          <w:p w:rsidR="005A4846" w:rsidRDefault="005A4846">
            <w:pPr>
              <w:spacing w:after="0" w:line="100" w:lineRule="atLeast"/>
            </w:pP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15.30 – 16.00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24"/>
              </w:rPr>
              <w:t>EVALUACIÓN POR PARTE DEL CFCE</w:t>
            </w:r>
          </w:p>
        </w:tc>
      </w:tr>
      <w:tr w:rsidR="005A4846" w:rsidTr="00EE08E3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rPr>
                <w:rFonts w:ascii="Arial" w:hAnsi="Arial" w:cs="Arial"/>
                <w:b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 xml:space="preserve">16.00 </w:t>
            </w:r>
          </w:p>
        </w:tc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846" w:rsidRDefault="00DF4EB0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24"/>
              </w:rPr>
              <w:t>Clausura</w:t>
            </w:r>
          </w:p>
        </w:tc>
      </w:tr>
    </w:tbl>
    <w:p w:rsidR="00DF4EB0" w:rsidRDefault="00DF4EB0">
      <w:pPr>
        <w:jc w:val="center"/>
      </w:pPr>
    </w:p>
    <w:sectPr w:rsidR="00DF4EB0" w:rsidSect="00AC4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50" w:bottom="1417" w:left="1701" w:header="708" w:footer="175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78" w:rsidRDefault="00063678">
      <w:pPr>
        <w:spacing w:after="0" w:line="240" w:lineRule="auto"/>
      </w:pPr>
      <w:r>
        <w:separator/>
      </w:r>
    </w:p>
  </w:endnote>
  <w:endnote w:type="continuationSeparator" w:id="0">
    <w:p w:rsidR="00063678" w:rsidRDefault="000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5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E" w:rsidRDefault="00AC4D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E" w:rsidRDefault="00AC4D0E">
    <w:pPr>
      <w:ind w:right="49"/>
      <w:jc w:val="center"/>
      <w:rPr>
        <w:rFonts w:ascii="Arial" w:hAnsi="Arial" w:cs="Arial"/>
        <w:b/>
        <w:bCs/>
        <w:smallCaps/>
        <w:color w:val="0000FF"/>
      </w:rPr>
    </w:pPr>
  </w:p>
  <w:p w:rsidR="00AC4D0E" w:rsidRDefault="00AC4D0E">
    <w:pPr>
      <w:ind w:right="49"/>
      <w:jc w:val="center"/>
      <w:rPr>
        <w:rFonts w:ascii="Arial" w:hAnsi="Arial" w:cs="Arial"/>
        <w:b/>
        <w:bCs/>
        <w:smallCaps/>
        <w:color w:val="0000FF"/>
      </w:rPr>
    </w:pPr>
  </w:p>
  <w:p w:rsidR="005A4846" w:rsidRDefault="00225087">
    <w:pPr>
      <w:ind w:right="49"/>
      <w:jc w:val="center"/>
      <w:rPr>
        <w:rFonts w:ascii="Arial" w:hAnsi="Arial" w:cs="Arial"/>
        <w:b/>
        <w:bCs/>
        <w:smallCaps/>
        <w:color w:val="0000FF"/>
      </w:rPr>
    </w:pPr>
    <w:r>
      <w:rPr>
        <w:noProof/>
        <w:lang w:val="es-ES" w:eastAsia="es-ES"/>
      </w:rPr>
      <w:drawing>
        <wp:inline distT="0" distB="0" distL="0" distR="0">
          <wp:extent cx="1162050" cy="403490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34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D0E" w:rsidRDefault="00AC4D0E">
    <w:pPr>
      <w:ind w:right="49"/>
      <w:jc w:val="center"/>
      <w:rPr>
        <w:rFonts w:ascii="Arial" w:hAnsi="Arial" w:cs="Arial"/>
        <w:b/>
        <w:bCs/>
        <w:smallCaps/>
        <w:color w:val="0000F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E" w:rsidRDefault="00AC4D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78" w:rsidRDefault="00063678">
      <w:pPr>
        <w:spacing w:after="0" w:line="240" w:lineRule="auto"/>
      </w:pPr>
      <w:r>
        <w:separator/>
      </w:r>
    </w:p>
  </w:footnote>
  <w:footnote w:type="continuationSeparator" w:id="0">
    <w:p w:rsidR="00063678" w:rsidRDefault="0006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E" w:rsidRDefault="00AC4D0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2" w:type="dxa"/>
      <w:tblInd w:w="-601" w:type="dxa"/>
      <w:tblLayout w:type="fixed"/>
      <w:tblLook w:val="0000"/>
    </w:tblPr>
    <w:tblGrid>
      <w:gridCol w:w="3481"/>
      <w:gridCol w:w="3519"/>
      <w:gridCol w:w="479"/>
      <w:gridCol w:w="2933"/>
    </w:tblGrid>
    <w:tr w:rsidR="005A4846" w:rsidTr="0094690E">
      <w:tc>
        <w:tcPr>
          <w:tcW w:w="3481" w:type="dxa"/>
          <w:shd w:val="clear" w:color="auto" w:fill="auto"/>
        </w:tcPr>
        <w:p w:rsidR="005A4846" w:rsidRDefault="00225087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066925" cy="38100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shd w:val="clear" w:color="auto" w:fill="auto"/>
        </w:tcPr>
        <w:p w:rsidR="005A4846" w:rsidRDefault="00225087">
          <w:pPr>
            <w:pStyle w:val="Encabezado"/>
            <w:ind w:left="708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47825" cy="400050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" w:type="dxa"/>
          <w:shd w:val="clear" w:color="auto" w:fill="auto"/>
        </w:tcPr>
        <w:p w:rsidR="005A4846" w:rsidRDefault="005A4846">
          <w:pPr>
            <w:pStyle w:val="Encabezado"/>
            <w:snapToGrid w:val="0"/>
          </w:pPr>
        </w:p>
      </w:tc>
      <w:tc>
        <w:tcPr>
          <w:tcW w:w="2933" w:type="dxa"/>
          <w:shd w:val="clear" w:color="auto" w:fill="auto"/>
        </w:tcPr>
        <w:p w:rsidR="005A4846" w:rsidRDefault="00225087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724025" cy="390525"/>
                <wp:effectExtent l="1905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4846" w:rsidRDefault="005A4846">
    <w:pPr>
      <w:spacing w:after="0" w:line="100" w:lineRule="atLeast"/>
      <w:jc w:val="center"/>
      <w:rPr>
        <w:b/>
        <w:sz w:val="24"/>
        <w:szCs w:val="24"/>
        <w:lang w:val="es-MX"/>
      </w:rPr>
    </w:pPr>
  </w:p>
  <w:p w:rsidR="005A4846" w:rsidRDefault="00DF4EB0">
    <w:pPr>
      <w:spacing w:after="0" w:line="100" w:lineRule="atLeast"/>
      <w:jc w:val="center"/>
      <w:rPr>
        <w:b/>
        <w:sz w:val="24"/>
        <w:szCs w:val="24"/>
        <w:lang w:val="es-MX"/>
      </w:rPr>
    </w:pPr>
    <w:r>
      <w:rPr>
        <w:b/>
        <w:sz w:val="24"/>
        <w:szCs w:val="24"/>
        <w:lang w:val="es-MX"/>
      </w:rPr>
      <w:t>TALLER REGIONAL SOBRE ADAPTACIÓN AL CAMBIO CLIMÁTICO A NIVEL LOCAL</w:t>
    </w:r>
  </w:p>
  <w:p w:rsidR="005A4846" w:rsidRDefault="00DF4EB0">
    <w:pPr>
      <w:spacing w:after="0" w:line="100" w:lineRule="atLeast"/>
      <w:jc w:val="center"/>
      <w:rPr>
        <w:b/>
        <w:sz w:val="24"/>
        <w:szCs w:val="24"/>
        <w:lang w:val="es-MX"/>
      </w:rPr>
    </w:pPr>
    <w:r>
      <w:rPr>
        <w:b/>
        <w:sz w:val="24"/>
        <w:szCs w:val="24"/>
        <w:lang w:val="es-MX"/>
      </w:rPr>
      <w:t>Centro de Formación de la Cooperación Española de Cartagena de Indias</w:t>
    </w:r>
  </w:p>
  <w:p w:rsidR="005A4846" w:rsidRDefault="00DF4EB0">
    <w:pPr>
      <w:spacing w:after="0" w:line="100" w:lineRule="atLeast"/>
      <w:jc w:val="center"/>
      <w:rPr>
        <w:rFonts w:ascii="Arial" w:hAnsi="Arial" w:cs="Arial"/>
        <w:b/>
        <w:sz w:val="18"/>
        <w:lang w:val="en-US"/>
      </w:rPr>
    </w:pPr>
    <w:r>
      <w:rPr>
        <w:b/>
        <w:sz w:val="24"/>
        <w:szCs w:val="24"/>
        <w:lang w:val="es-MX"/>
      </w:rPr>
      <w:t xml:space="preserve"> 3, 4 y 5 de noviembre de 201</w:t>
    </w:r>
    <w:r w:rsidR="00A700CE">
      <w:rPr>
        <w:b/>
        <w:sz w:val="24"/>
        <w:szCs w:val="24"/>
        <w:lang w:val="es-MX"/>
      </w:rPr>
      <w:t>5</w:t>
    </w:r>
  </w:p>
  <w:p w:rsidR="005A4846" w:rsidRDefault="00DF4EB0">
    <w:pPr>
      <w:jc w:val="center"/>
    </w:pPr>
    <w:r>
      <w:rPr>
        <w:rFonts w:ascii="Arial" w:hAnsi="Arial" w:cs="Arial"/>
        <w:b/>
        <w:sz w:val="18"/>
        <w:lang w:val="en-US"/>
      </w:rPr>
      <w:t xml:space="preserve">AGENDA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E" w:rsidRDefault="00AC4D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5087"/>
    <w:rsid w:val="00063678"/>
    <w:rsid w:val="00225087"/>
    <w:rsid w:val="005A4846"/>
    <w:rsid w:val="005E3F09"/>
    <w:rsid w:val="0094690E"/>
    <w:rsid w:val="00A700CE"/>
    <w:rsid w:val="00AC4D0E"/>
    <w:rsid w:val="00DF4EB0"/>
    <w:rsid w:val="00E2112D"/>
    <w:rsid w:val="00EC3C9A"/>
    <w:rsid w:val="00EE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46"/>
    <w:pPr>
      <w:suppressAutoHyphens/>
      <w:spacing w:after="200" w:line="276" w:lineRule="auto"/>
    </w:pPr>
    <w:rPr>
      <w:rFonts w:ascii="Calibri" w:eastAsia="Arial Unicode MS" w:hAnsi="Calibri" w:cs="font305"/>
      <w:sz w:val="22"/>
      <w:szCs w:val="22"/>
      <w:lang w:val="es-P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A4846"/>
    <w:rPr>
      <w:rFonts w:ascii="Arial" w:eastAsia="Arial Unicode MS" w:hAnsi="Arial" w:cs="Arial" w:hint="default"/>
    </w:rPr>
  </w:style>
  <w:style w:type="character" w:customStyle="1" w:styleId="WW8Num2z0">
    <w:name w:val="WW8Num2z0"/>
    <w:rsid w:val="005A4846"/>
    <w:rPr>
      <w:rFonts w:ascii="Symbol" w:hAnsi="Symbol" w:cs="Symbol" w:hint="default"/>
    </w:rPr>
  </w:style>
  <w:style w:type="character" w:customStyle="1" w:styleId="WW8Num2z1">
    <w:name w:val="WW8Num2z1"/>
    <w:rsid w:val="005A4846"/>
    <w:rPr>
      <w:rFonts w:ascii="Courier New" w:hAnsi="Courier New" w:cs="Courier New" w:hint="default"/>
    </w:rPr>
  </w:style>
  <w:style w:type="character" w:customStyle="1" w:styleId="WW8Num2z2">
    <w:name w:val="WW8Num2z2"/>
    <w:rsid w:val="005A4846"/>
    <w:rPr>
      <w:rFonts w:ascii="Wingdings" w:hAnsi="Wingdings" w:cs="Wingdings" w:hint="default"/>
    </w:rPr>
  </w:style>
  <w:style w:type="character" w:customStyle="1" w:styleId="WW8Num2z3">
    <w:name w:val="WW8Num2z3"/>
    <w:rsid w:val="005A4846"/>
  </w:style>
  <w:style w:type="character" w:customStyle="1" w:styleId="WW8Num2z4">
    <w:name w:val="WW8Num2z4"/>
    <w:rsid w:val="005A4846"/>
  </w:style>
  <w:style w:type="character" w:customStyle="1" w:styleId="WW8Num2z5">
    <w:name w:val="WW8Num2z5"/>
    <w:rsid w:val="005A4846"/>
  </w:style>
  <w:style w:type="character" w:customStyle="1" w:styleId="WW8Num2z6">
    <w:name w:val="WW8Num2z6"/>
    <w:rsid w:val="005A4846"/>
  </w:style>
  <w:style w:type="character" w:customStyle="1" w:styleId="WW8Num2z7">
    <w:name w:val="WW8Num2z7"/>
    <w:rsid w:val="005A4846"/>
  </w:style>
  <w:style w:type="character" w:customStyle="1" w:styleId="WW8Num2z8">
    <w:name w:val="WW8Num2z8"/>
    <w:rsid w:val="005A4846"/>
  </w:style>
  <w:style w:type="character" w:customStyle="1" w:styleId="WW8Num1z1">
    <w:name w:val="WW8Num1z1"/>
    <w:rsid w:val="005A4846"/>
    <w:rPr>
      <w:rFonts w:ascii="Courier New" w:hAnsi="Courier New" w:cs="Courier New" w:hint="default"/>
    </w:rPr>
  </w:style>
  <w:style w:type="character" w:customStyle="1" w:styleId="WW8Num1z2">
    <w:name w:val="WW8Num1z2"/>
    <w:rsid w:val="005A4846"/>
    <w:rPr>
      <w:rFonts w:ascii="Wingdings" w:hAnsi="Wingdings" w:cs="Wingdings" w:hint="default"/>
    </w:rPr>
  </w:style>
  <w:style w:type="character" w:customStyle="1" w:styleId="WW8Num1z3">
    <w:name w:val="WW8Num1z3"/>
    <w:rsid w:val="005A4846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5A4846"/>
  </w:style>
  <w:style w:type="character" w:customStyle="1" w:styleId="Fuentedeprrafopredeter2">
    <w:name w:val="Fuente de párrafo predeter.2"/>
    <w:rsid w:val="005A4846"/>
  </w:style>
  <w:style w:type="character" w:customStyle="1" w:styleId="HeaderChar">
    <w:name w:val="Header Char"/>
    <w:basedOn w:val="Fuentedeprrafopredeter2"/>
    <w:rsid w:val="005A4846"/>
  </w:style>
  <w:style w:type="character" w:customStyle="1" w:styleId="FooterChar">
    <w:name w:val="Footer Char"/>
    <w:basedOn w:val="Fuentedeprrafopredeter2"/>
    <w:rsid w:val="005A4846"/>
  </w:style>
  <w:style w:type="character" w:customStyle="1" w:styleId="CommentTextChar">
    <w:name w:val="Comment Text Char"/>
    <w:basedOn w:val="Fuentedeprrafopredeter2"/>
    <w:rsid w:val="005A4846"/>
    <w:rPr>
      <w:rFonts w:ascii="Calibri" w:eastAsia="Times New Roman" w:hAnsi="Calibri" w:cs="Times New Roman"/>
      <w:sz w:val="20"/>
      <w:szCs w:val="20"/>
    </w:rPr>
  </w:style>
  <w:style w:type="character" w:customStyle="1" w:styleId="BalloonTextChar">
    <w:name w:val="Balloon Text Char"/>
    <w:basedOn w:val="Fuentedeprrafopredeter2"/>
    <w:rsid w:val="005A484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A4846"/>
    <w:rPr>
      <w:rFonts w:cs="Courier New"/>
    </w:rPr>
  </w:style>
  <w:style w:type="character" w:customStyle="1" w:styleId="ListLabel2">
    <w:name w:val="ListLabel 2"/>
    <w:rsid w:val="005A4846"/>
    <w:rPr>
      <w:rFonts w:cs="font305"/>
    </w:rPr>
  </w:style>
  <w:style w:type="character" w:customStyle="1" w:styleId="ListLabel3">
    <w:name w:val="ListLabel 3"/>
    <w:rsid w:val="005A4846"/>
    <w:rPr>
      <w:rFonts w:cs="Arial"/>
    </w:rPr>
  </w:style>
  <w:style w:type="character" w:customStyle="1" w:styleId="EncabezadoCar">
    <w:name w:val="Encabezado Car"/>
    <w:basedOn w:val="Fuentedeprrafopredeter1"/>
    <w:rsid w:val="005A4846"/>
    <w:rPr>
      <w:rFonts w:ascii="Calibri" w:eastAsia="Arial Unicode MS" w:hAnsi="Calibri" w:cs="font305"/>
      <w:sz w:val="22"/>
      <w:szCs w:val="22"/>
      <w:lang w:val="es-PA"/>
    </w:rPr>
  </w:style>
  <w:style w:type="paragraph" w:customStyle="1" w:styleId="Encabezado2">
    <w:name w:val="Encabezado2"/>
    <w:basedOn w:val="Normal"/>
    <w:next w:val="Textoindependiente"/>
    <w:rsid w:val="005A4846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oindependiente">
    <w:name w:val="Body Text"/>
    <w:basedOn w:val="Normal"/>
    <w:rsid w:val="005A4846"/>
    <w:pPr>
      <w:spacing w:after="120"/>
    </w:pPr>
  </w:style>
  <w:style w:type="paragraph" w:styleId="Lista">
    <w:name w:val="List"/>
    <w:basedOn w:val="Textoindependiente"/>
    <w:rsid w:val="005A4846"/>
  </w:style>
  <w:style w:type="paragraph" w:customStyle="1" w:styleId="Etiqueta">
    <w:name w:val="Etiqueta"/>
    <w:basedOn w:val="Normal"/>
    <w:rsid w:val="005A48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5A4846"/>
    <w:pPr>
      <w:suppressLineNumbers/>
    </w:pPr>
  </w:style>
  <w:style w:type="paragraph" w:customStyle="1" w:styleId="Encabezado1">
    <w:name w:val="Encabezado1"/>
    <w:basedOn w:val="Normal"/>
    <w:next w:val="Textoindependiente"/>
    <w:rsid w:val="005A4846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Prrafodelista1">
    <w:name w:val="Párrafo de lista1"/>
    <w:basedOn w:val="Normal"/>
    <w:rsid w:val="005A4846"/>
    <w:pPr>
      <w:ind w:left="720"/>
    </w:pPr>
  </w:style>
  <w:style w:type="paragraph" w:styleId="Encabezado">
    <w:name w:val="header"/>
    <w:basedOn w:val="Normal"/>
    <w:rsid w:val="005A484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Normal"/>
    <w:rsid w:val="005A484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customStyle="1" w:styleId="Textocomentario1">
    <w:name w:val="Texto comentario1"/>
    <w:basedOn w:val="Normal"/>
    <w:rsid w:val="005A4846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xtodeglobo1">
    <w:name w:val="Texto de globo1"/>
    <w:basedOn w:val="Normal"/>
    <w:rsid w:val="005A484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5A4846"/>
    <w:pPr>
      <w:suppressLineNumbers/>
    </w:pPr>
  </w:style>
  <w:style w:type="paragraph" w:customStyle="1" w:styleId="Encabezadodelatabla">
    <w:name w:val="Encabezado de la tabla"/>
    <w:basedOn w:val="Contenidodelatabla"/>
    <w:rsid w:val="005A4846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90E"/>
    <w:rPr>
      <w:rFonts w:ascii="Tahoma" w:eastAsia="Arial Unicode MS" w:hAnsi="Tahoma" w:cs="Tahoma"/>
      <w:sz w:val="16"/>
      <w:szCs w:val="16"/>
      <w:lang w:val="es-P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mmoneo</dc:creator>
  <cp:lastModifiedBy>at_uaoecc5</cp:lastModifiedBy>
  <cp:revision>3</cp:revision>
  <cp:lastPrinted>2015-10-15T15:48:00Z</cp:lastPrinted>
  <dcterms:created xsi:type="dcterms:W3CDTF">2016-02-22T12:00:00Z</dcterms:created>
  <dcterms:modified xsi:type="dcterms:W3CDTF">2016-02-22T12:03:00Z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